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widowControl/>
        <w:spacing w:line="330" w:lineRule="atLeast"/>
        <w:jc w:val="center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widowControl/>
        <w:spacing w:line="330" w:lineRule="atLeast"/>
        <w:jc w:val="center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widowControl/>
        <w:spacing w:line="330" w:lineRule="atLeast"/>
        <w:jc w:val="center"/>
        <w:rPr>
          <w:rFonts w:hint="eastAsia" w:ascii="宋体" w:hAnsi="宋体"/>
          <w:b w:val="0"/>
          <w:bCs/>
          <w:sz w:val="44"/>
          <w:szCs w:val="44"/>
          <w:lang w:eastAsia="zh-CN"/>
        </w:rPr>
      </w:pPr>
      <w:r>
        <w:rPr>
          <w:rFonts w:hint="eastAsia" w:ascii="宋体" w:hAnsi="宋体"/>
          <w:b w:val="0"/>
          <w:bCs/>
          <w:sz w:val="44"/>
          <w:szCs w:val="44"/>
          <w:lang w:eastAsia="zh-CN"/>
        </w:rPr>
        <w:t>关于撤销部分不满足许可要求企业的承装（修、试）电力设施许可证的决定</w:t>
      </w:r>
    </w:p>
    <w:p>
      <w:pPr>
        <w:widowControl/>
        <w:spacing w:line="330" w:lineRule="atLeast"/>
        <w:jc w:val="center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600" w:lineRule="atLeast"/>
        <w:ind w:left="0" w:right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 xml:space="preserve"> 根据《承装（修、试）电力设施许可证管理办法》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等有关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规定，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东北能源监管局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对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部分拥有承装（修、试）电力设施许可证的单位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进行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了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双随机抽查，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并责令其中不满足许可要求的企业进行整改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整改完毕后，仍有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17家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企业不满足许可要求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因此决定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对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其中的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牡丹江顺驰电力工程有限公司等15家企业撤销许可，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对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黑龙江省锦泰建筑安装工程有限公司等2家企业降低许可等级。</w:t>
      </w:r>
      <w:bookmarkStart w:id="0" w:name="_GoBack"/>
      <w:bookmarkEnd w:id="0"/>
    </w:p>
    <w:p>
      <w:pPr>
        <w:widowControl/>
        <w:spacing w:line="330" w:lineRule="atLeas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30" w:lineRule="atLeast"/>
        <w:ind w:firstLine="640" w:firstLineChars="2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           东北能源监管局  </w:t>
      </w:r>
    </w:p>
    <w:p>
      <w:pPr>
        <w:widowControl/>
        <w:spacing w:line="33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line="330" w:lineRule="atLeast"/>
        <w:jc w:val="left"/>
        <w:rPr>
          <w:rFonts w:hint="eastAsia" w:ascii="宋体" w:hAnsi="宋体" w:cs="宋体"/>
          <w:b/>
          <w:color w:val="000000"/>
          <w:kern w:val="0"/>
          <w:sz w:val="20"/>
          <w:szCs w:val="20"/>
        </w:rPr>
      </w:pPr>
    </w:p>
    <w:p>
      <w:pPr>
        <w:widowControl/>
        <w:spacing w:line="330" w:lineRule="atLeast"/>
        <w:jc w:val="left"/>
        <w:rPr>
          <w:rFonts w:hint="eastAsia" w:ascii="宋体" w:hAnsi="宋体" w:cs="宋体"/>
          <w:b/>
          <w:color w:val="000000"/>
          <w:kern w:val="0"/>
          <w:sz w:val="20"/>
          <w:szCs w:val="20"/>
        </w:rPr>
      </w:pPr>
    </w:p>
    <w:p>
      <w:pPr>
        <w:widowControl/>
        <w:spacing w:line="330" w:lineRule="atLeast"/>
        <w:jc w:val="left"/>
        <w:rPr>
          <w:rFonts w:hint="eastAsia" w:ascii="宋体" w:hAnsi="宋体" w:cs="宋体"/>
          <w:b/>
          <w:color w:val="000000"/>
          <w:kern w:val="0"/>
          <w:sz w:val="20"/>
          <w:szCs w:val="20"/>
        </w:rPr>
      </w:pPr>
    </w:p>
    <w:p>
      <w:pPr>
        <w:widowControl/>
        <w:spacing w:line="330" w:lineRule="atLeast"/>
        <w:jc w:val="left"/>
        <w:rPr>
          <w:rFonts w:hint="eastAsia" w:ascii="宋体" w:hAnsi="宋体" w:cs="宋体"/>
          <w:b/>
          <w:color w:val="000000"/>
          <w:kern w:val="0"/>
          <w:sz w:val="20"/>
          <w:szCs w:val="20"/>
        </w:rPr>
      </w:pPr>
    </w:p>
    <w:p>
      <w:pPr>
        <w:rPr>
          <w:rFonts w:hint="eastAsia" w:ascii="仿宋_GB2312" w:hAnsi="宋体"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>附件：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撤销及降级单位名单</w:t>
      </w:r>
    </w:p>
    <w:tbl>
      <w:tblPr>
        <w:tblStyle w:val="3"/>
        <w:tblW w:w="12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4830"/>
        <w:gridCol w:w="1890"/>
        <w:gridCol w:w="1890"/>
        <w:gridCol w:w="1770"/>
        <w:gridCol w:w="1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27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注销《承装（修、试）电力设施许可证》单位名单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750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许可类别等级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牡丹江顺驰电力工程有限公司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承修类五级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承试类五级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2-3-03092-2020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建议撤销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黑龙江省博远电力工程有限公司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承修类五级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2-3-04083-2020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同江市同泽电力工程安装有限公司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承修类五级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2-3-04086-2020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黑龙江省众富绿电新能源有限公司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承修类五级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2-3-04084-2020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伊春市信德电力安装有限公司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承修类五级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2-3-08016-2020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中煤黑龙江煤炭化工（集团）有限公司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承修类四级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2-3-01393-2020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黑龙江晟玺电力工程有限公司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承修类五级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2-3-12050-2020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黑龙江吉康电力工程有限公司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承修类五级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承试类五级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2-3-02097-2020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大庆庆林电力工程安装有限公司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承修类五级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2-3-05092-2020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大庆市亿利建筑工程有限公司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承装类四级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承修类四级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2-3-05094-2020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嫩江市腾达电力安装有限公司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承装类三级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承修类四级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承试类四级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2-3-11010-2009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牡丹江星元建筑工程有限公司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2-3-03069-2015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哈尔滨昌达电力安装有限公司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2-3-01084-2011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大庆高新技术产业开发区大丰建筑安装有限公司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承装类三级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承修类三级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承试类五级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2-3-05024-2009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大庆市万利兴电力安装有限公司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2-3-05071-2017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建议注销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黑龙江省锦泰建筑安装工程有限公司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承装类四级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承修类四级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承试类四级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2-3-05090-2019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建议降为承装类五级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黑龙江省龙庚建筑工程有限责任公司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承装类四级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承修类四级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承试类四级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2-3-02087-2019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建议降为承装类五级、承修类五级、承试类五级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E776B"/>
    <w:rsid w:val="342408C9"/>
    <w:rsid w:val="378E7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2020-12-02T08:43:00Z</dcterms:created>
  <dc:creator>韩</dc:creator>
  <cp:lastModifiedBy>韩</cp:lastModifiedBy>
  <cp:lastPrinted>2020-12-02T08:44:32Z</cp:lastPrinted>
  <dcterms:modified xsi:type="dcterms:W3CDTF">2020-12-02T08:45:44Z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