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48E1" w:rsidRDefault="00365919">
      <w:pPr>
        <w:spacing w:line="360" w:lineRule="auto"/>
        <w:ind w:firstLineChars="200" w:firstLine="643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东北分公司</w:t>
      </w:r>
      <w:r>
        <w:rPr>
          <w:rFonts w:ascii="黑体" w:eastAsia="黑体" w:hAnsi="黑体" w:cs="黑体" w:hint="eastAsia"/>
          <w:b/>
          <w:sz w:val="32"/>
          <w:szCs w:val="32"/>
        </w:rPr>
        <w:t>班组安全建设工作总结</w:t>
      </w:r>
    </w:p>
    <w:p w:rsidR="00365919" w:rsidRDefault="00365919">
      <w:pPr>
        <w:spacing w:line="360" w:lineRule="auto"/>
        <w:ind w:firstLineChars="200" w:firstLine="480"/>
      </w:pPr>
      <w:r>
        <w:rPr>
          <w:rFonts w:hint="eastAsia"/>
        </w:rPr>
        <w:t>2020</w:t>
      </w:r>
      <w:r>
        <w:rPr>
          <w:rFonts w:hint="eastAsia"/>
        </w:rPr>
        <w:t>年是个不平凡的一年，在这一年里，在公司领导</w:t>
      </w:r>
      <w:r>
        <w:rPr>
          <w:rFonts w:hint="eastAsia"/>
        </w:rPr>
        <w:t>的正确领导下，</w:t>
      </w:r>
      <w:r>
        <w:rPr>
          <w:rFonts w:hint="eastAsia"/>
        </w:rPr>
        <w:t>面临工期紧、任务重的场站建设期间，</w:t>
      </w:r>
      <w:r>
        <w:rPr>
          <w:rFonts w:hint="eastAsia"/>
        </w:rPr>
        <w:t>苏尼特风电场</w:t>
      </w:r>
      <w:r>
        <w:rPr>
          <w:rFonts w:hint="eastAsia"/>
        </w:rPr>
        <w:t>的各项工作均顺利进行，无论工期、任务如何紧张，</w:t>
      </w:r>
      <w:r>
        <w:rPr>
          <w:rFonts w:hint="eastAsia"/>
        </w:rPr>
        <w:t>苏尼特风电场</w:t>
      </w:r>
      <w:r>
        <w:rPr>
          <w:rFonts w:hint="eastAsia"/>
        </w:rPr>
        <w:t>依然坚持“安全第一，预防为主，综合治理”的方针，全面落实隐患治理排查工作，在场站内部全面推行安全生产目标管理，加强“四个重点”的控制力度，确保现场作业的监督。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一、统一认识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班组是企业的基本构成单元，它好比大厦的地基，地基不结实，大厦就会有倒塌的危险，所以班组安全管理的好坏，直接决定了企业安全生产的状况，可以说班组是企业各种事故的主要“发源地”，只有班组的安全工作搞好了，事故频率减少了，企业的各项安全管理措施才落到实处，安全管理才能收到实效。建场期间，施工单位工人较多，文化素质不高，因而增强班组凝聚力，让班组与班组成员之间形成共荣辱，共命运的统一认识，是班组安全工作做到实处的首要因素。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二、增强员工安全意识。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只要员工具备较强的安全意识，才能有效预防事故发生，只有全体员工自觉地</w:t>
      </w:r>
      <w:r>
        <w:rPr>
          <w:rFonts w:hint="eastAsia"/>
        </w:rPr>
        <w:t>参与安全管理，自觉遵守安全生产规程，自觉维护自身的生命安全，才能实现安全生产，对员工及施工人员安全意识的培养，强化，是从正面培训和侧面引导两个角度进行。首先，企业员工及施工人员只有</w:t>
      </w:r>
      <w:proofErr w:type="gramStart"/>
      <w:r>
        <w:rPr>
          <w:rFonts w:hint="eastAsia"/>
        </w:rPr>
        <w:t>正了解</w:t>
      </w:r>
      <w:proofErr w:type="gramEnd"/>
      <w:r>
        <w:rPr>
          <w:rFonts w:hint="eastAsia"/>
        </w:rPr>
        <w:t>所在工作环境的危险因素，才能在日常工作中有意识做到“四不伤害”</w:t>
      </w:r>
      <w:r>
        <w:rPr>
          <w:rFonts w:hint="eastAsia"/>
        </w:rPr>
        <w:t>.</w:t>
      </w:r>
      <w:r>
        <w:rPr>
          <w:rFonts w:hint="eastAsia"/>
        </w:rPr>
        <w:t>定期将危险源点，作业规程及可能出现的伤害对现场人员进行培训，在培训过程中还根据现场实际情况，考虑到施工期间人员较多、文化水平参差不齐，</w:t>
      </w:r>
      <w:proofErr w:type="gramStart"/>
      <w:r>
        <w:rPr>
          <w:rFonts w:hint="eastAsia"/>
        </w:rPr>
        <w:t>且人员</w:t>
      </w:r>
      <w:proofErr w:type="gramEnd"/>
      <w:r>
        <w:rPr>
          <w:rFonts w:hint="eastAsia"/>
        </w:rPr>
        <w:t>流动性较大每位施工人员</w:t>
      </w:r>
      <w:r>
        <w:rPr>
          <w:rFonts w:hint="eastAsia"/>
        </w:rPr>
        <w:t>(</w:t>
      </w:r>
      <w:r>
        <w:rPr>
          <w:rFonts w:hint="eastAsia"/>
        </w:rPr>
        <w:t>特别是刚入厂参加工作的</w:t>
      </w:r>
      <w:r>
        <w:rPr>
          <w:rFonts w:hint="eastAsia"/>
        </w:rPr>
        <w:t>)</w:t>
      </w:r>
      <w:r>
        <w:rPr>
          <w:rFonts w:hint="eastAsia"/>
        </w:rPr>
        <w:t>的实际接收和理解情况，不厌其烦地反复宣讲使人人掌握。每周三组织人员对各家施</w:t>
      </w:r>
      <w:r>
        <w:rPr>
          <w:rFonts w:hint="eastAsia"/>
        </w:rPr>
        <w:t>工单位施工地点及生活区进行全面的隐患排查，发现问题及时同时各施工单位进行整改，每周五召开安全例会总结分析对前一周安全工作进行分析，借鉴符合现场实际的安全生产模式、对安全工作的不足之处指出并落实整改，对下一周安全工作进行部署。其次，安全工作中还从侧面进行引导，将安全生产与员工切身利益联系起来，将现场工作人员个人的身心健康与家庭，父母，妻儿的生活联系起来，大力宣传力度“一人安</w:t>
      </w:r>
      <w:r>
        <w:rPr>
          <w:rFonts w:hint="eastAsia"/>
        </w:rPr>
        <w:lastRenderedPageBreak/>
        <w:t>全，全家幸福”的观念，使现场工作人员发自内心的重视人身安全，重视安全生产。实现以“要我安全”到“我要安全”的转变，从而现场工作人员自主地预</w:t>
      </w:r>
      <w:r>
        <w:rPr>
          <w:rFonts w:hint="eastAsia"/>
        </w:rPr>
        <w:t>防安全事故的发生。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三、主抓现场安全管理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现场管理是企业的基础管理，是各项专项管理综合作用的结果，正是由于这种因素，生产现场也是安全事故的多发现场所和主要场所。落实“安全第一，预防为主”工作方针，始终也必须归结于班组的生产现场管理。为抓好现场安全管理，每日安排施工单位兼职安全员负责检查所在责任区域的不安因素，督促班组员工遵照规定规程操作，及时纠偏，生产准备人员每天不定期对各个工作现场进行安全巡视，对于发现的安全隐患及时进行处理，对重点安全防范岗位加大巡查力度，预先将安全隐患消灭于萌芽状态。有效地预防安全事故</w:t>
      </w:r>
      <w:r>
        <w:rPr>
          <w:rFonts w:hint="eastAsia"/>
        </w:rPr>
        <w:t>的发生。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四、量化并加大安全考核力度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拟定了详细的场站安全考核细则。如安全教育，安全检查，防护装置，防护用品，安全卫生，安全警示，定制管理等，坚持“考核不是目的而是手段”的安全工作方式，对被考核人员进行正确的指导、教育。通过对</w:t>
      </w:r>
      <w:proofErr w:type="gramStart"/>
      <w:r>
        <w:rPr>
          <w:rFonts w:hint="eastAsia"/>
        </w:rPr>
        <w:t>各个所</w:t>
      </w:r>
      <w:proofErr w:type="gramEnd"/>
      <w:r>
        <w:rPr>
          <w:rFonts w:hint="eastAsia"/>
        </w:rPr>
        <w:t>辖区域的检查，安全工作取得了明显的进步，全年来未出现任何重大责任事故。即解决了生产现场的实际问题，更强化了班组员工的安全意识，有效地落实了“预防为主”的方针。</w:t>
      </w:r>
    </w:p>
    <w:p w:rsidR="00EB48E1" w:rsidRDefault="00365919">
      <w:pPr>
        <w:spacing w:line="360" w:lineRule="auto"/>
        <w:ind w:firstLineChars="200" w:firstLine="480"/>
      </w:pPr>
      <w:r>
        <w:rPr>
          <w:rFonts w:hint="eastAsia"/>
        </w:rPr>
        <w:t>安全管理是一种动态管理，原有的隐患解决了，新的不安全因素会不断地产生，所以安全工作即是挑战，又意义深远。在新的一年里，机</w:t>
      </w:r>
      <w:r>
        <w:rPr>
          <w:rFonts w:hint="eastAsia"/>
        </w:rPr>
        <w:t>修乙班全体员工将紧握安全生产这条工作主线，兢兢业业防患未然。最终达到安全生产，确保企业的经济效益稳步增长。</w:t>
      </w:r>
    </w:p>
    <w:p w:rsidR="00EB48E1" w:rsidRDefault="00EB48E1">
      <w:pPr>
        <w:spacing w:line="360" w:lineRule="auto"/>
        <w:ind w:firstLineChars="200" w:firstLine="480"/>
      </w:pPr>
    </w:p>
    <w:p w:rsidR="00EB48E1" w:rsidRDefault="00EB48E1">
      <w:pPr>
        <w:spacing w:line="360" w:lineRule="auto"/>
        <w:ind w:firstLineChars="200" w:firstLine="480"/>
      </w:pPr>
    </w:p>
    <w:p w:rsidR="00EB48E1" w:rsidRDefault="00EB48E1">
      <w:pPr>
        <w:spacing w:line="360" w:lineRule="auto"/>
        <w:ind w:firstLineChars="200" w:firstLine="480"/>
      </w:pPr>
    </w:p>
    <w:p w:rsidR="00EB48E1" w:rsidRDefault="00365919">
      <w:pPr>
        <w:wordWrap w:val="0"/>
        <w:spacing w:line="360" w:lineRule="auto"/>
        <w:ind w:firstLineChars="200" w:firstLine="480"/>
        <w:jc w:val="right"/>
      </w:pPr>
      <w:bookmarkStart w:id="0" w:name="_GoBack"/>
      <w:bookmarkEnd w:id="0"/>
      <w:r>
        <w:rPr>
          <w:rFonts w:hint="eastAsia"/>
        </w:rPr>
        <w:t xml:space="preserve">  </w:t>
      </w:r>
    </w:p>
    <w:p w:rsidR="00EB48E1" w:rsidRDefault="00365919">
      <w:pPr>
        <w:spacing w:line="360" w:lineRule="auto"/>
        <w:ind w:firstLineChars="200" w:firstLine="480"/>
      </w:pPr>
      <w:r>
        <w:rPr>
          <w:noProof/>
        </w:rPr>
        <w:lastRenderedPageBreak/>
        <w:drawing>
          <wp:inline distT="0" distB="0" distL="114300" distR="114300">
            <wp:extent cx="5266690" cy="3950335"/>
            <wp:effectExtent l="0" t="0" r="6350" b="12065"/>
            <wp:docPr id="1" name="图片 1" descr="3fb561cd855f869598b27de87e08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fb561cd855f869598b27de87e0814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E1" w:rsidRDefault="00365919">
      <w:pPr>
        <w:spacing w:line="360" w:lineRule="auto"/>
        <w:ind w:firstLineChars="200" w:firstLine="480"/>
        <w:jc w:val="center"/>
      </w:pPr>
      <w:r>
        <w:rPr>
          <w:rFonts w:hint="eastAsia"/>
        </w:rPr>
        <w:t>每日对施工现场进行安全检查</w:t>
      </w:r>
    </w:p>
    <w:p w:rsidR="00EB48E1" w:rsidRDefault="00365919">
      <w:pPr>
        <w:spacing w:line="360" w:lineRule="auto"/>
        <w:ind w:firstLineChars="200" w:firstLine="480"/>
        <w:jc w:val="center"/>
      </w:pPr>
      <w:r>
        <w:rPr>
          <w:noProof/>
        </w:rPr>
        <w:drawing>
          <wp:inline distT="0" distB="0" distL="114300" distR="114300">
            <wp:extent cx="5266690" cy="3950335"/>
            <wp:effectExtent l="0" t="0" r="6350" b="12065"/>
            <wp:docPr id="2" name="图片 2" descr="4ebf725cc54d0444df5bd141c8f2e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ebf725cc54d0444df5bd141c8f2ed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E1" w:rsidRDefault="00365919">
      <w:pPr>
        <w:spacing w:line="360" w:lineRule="auto"/>
        <w:ind w:firstLineChars="200" w:firstLine="480"/>
        <w:jc w:val="center"/>
      </w:pPr>
      <w:r>
        <w:rPr>
          <w:rFonts w:hint="eastAsia"/>
        </w:rPr>
        <w:lastRenderedPageBreak/>
        <w:t>组织召开</w:t>
      </w:r>
      <w:r>
        <w:rPr>
          <w:rFonts w:hint="eastAsia"/>
        </w:rPr>
        <w:t>2020</w:t>
      </w:r>
      <w:r>
        <w:rPr>
          <w:rFonts w:hint="eastAsia"/>
        </w:rPr>
        <w:t>年安全</w:t>
      </w:r>
      <w:proofErr w:type="gramStart"/>
      <w:r>
        <w:rPr>
          <w:rFonts w:hint="eastAsia"/>
        </w:rPr>
        <w:t>月启动</w:t>
      </w:r>
      <w:proofErr w:type="gramEnd"/>
      <w:r>
        <w:rPr>
          <w:rFonts w:hint="eastAsia"/>
        </w:rPr>
        <w:t>仪式</w:t>
      </w:r>
    </w:p>
    <w:p w:rsidR="00EB48E1" w:rsidRDefault="00EB48E1">
      <w:pPr>
        <w:spacing w:line="360" w:lineRule="auto"/>
        <w:ind w:firstLineChars="200" w:firstLine="480"/>
        <w:jc w:val="center"/>
      </w:pPr>
    </w:p>
    <w:p w:rsidR="00EB48E1" w:rsidRDefault="00365919">
      <w:pPr>
        <w:spacing w:line="360" w:lineRule="auto"/>
        <w:ind w:firstLineChars="200" w:firstLine="480"/>
        <w:jc w:val="center"/>
      </w:pPr>
      <w:r>
        <w:rPr>
          <w:noProof/>
        </w:rPr>
        <w:drawing>
          <wp:inline distT="0" distB="0" distL="114300" distR="114300">
            <wp:extent cx="5266690" cy="2962910"/>
            <wp:effectExtent l="0" t="0" r="6350" b="8890"/>
            <wp:docPr id="3" name="图片 3" descr="c4cb87365328c0b85d5b234fc37ce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4cb87365328c0b85d5b234fc37cea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E1" w:rsidRDefault="00365919">
      <w:pPr>
        <w:spacing w:line="360" w:lineRule="auto"/>
        <w:ind w:firstLineChars="200" w:firstLine="480"/>
        <w:jc w:val="center"/>
      </w:pPr>
      <w:r>
        <w:rPr>
          <w:rFonts w:hint="eastAsia"/>
        </w:rPr>
        <w:t>定期进行安全培训</w:t>
      </w:r>
    </w:p>
    <w:p w:rsidR="00EB48E1" w:rsidRDefault="00365919">
      <w:pPr>
        <w:spacing w:line="360" w:lineRule="auto"/>
        <w:ind w:firstLineChars="200" w:firstLine="480"/>
        <w:jc w:val="center"/>
      </w:pPr>
      <w:r>
        <w:rPr>
          <w:noProof/>
        </w:rPr>
        <w:drawing>
          <wp:inline distT="0" distB="0" distL="114300" distR="114300">
            <wp:extent cx="5266690" cy="3950335"/>
            <wp:effectExtent l="0" t="0" r="6350" b="12065"/>
            <wp:docPr id="4" name="图片 4" descr="e3e49d011db6f21eb8cceb7c6fa5a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3e49d011db6f21eb8cceb7c6fa5a9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E1" w:rsidRDefault="00365919">
      <w:pPr>
        <w:spacing w:line="360" w:lineRule="auto"/>
        <w:ind w:firstLineChars="200" w:firstLine="480"/>
        <w:jc w:val="center"/>
      </w:pPr>
      <w:r>
        <w:rPr>
          <w:rFonts w:hint="eastAsia"/>
        </w:rPr>
        <w:t>每周五组织安全例会</w:t>
      </w:r>
    </w:p>
    <w:sectPr w:rsidR="00EB48E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65919"/>
    <w:rsid w:val="008D166C"/>
    <w:rsid w:val="00EB48E1"/>
    <w:rsid w:val="5C1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6E69B8"/>
  <w15:docId w15:val="{5C01235F-3631-4959-BF01-8DFA8BBA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1" w:count="371">
    <w:lsdException w:name="Default Paragraph Font" w:unhideWhenUsed="1" w:qFormat="0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unhideWhenUsed="1" w:qFormat="0"/>
    <w:lsdException w:name="Normal Table" w:semiHidden="1" w:unhideWhenUsed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qFormat="0"/>
    <w:lsdException w:name="No Spacing" w:uiPriority="99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0"/>
    <w:lsdException w:name="List Paragraph" w:uiPriority="99" w:qFormat="0"/>
    <w:lsdException w:name="Quote" w:uiPriority="99" w:qFormat="0"/>
    <w:lsdException w:name="Intense Quote" w:uiPriority="99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</w:latentStyles>
  <w:style w:type="paragraph" w:default="1" w:styleId="a">
    <w:name w:val="Normal"/>
    <w:unhideWhenUsed/>
    <w:qFormat/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236</Words>
  <Characters>1350</Characters>
  <Application>Microsoft Office Word</Application>
  <DocSecurity>0</DocSecurity>
  <Lines>11</Lines>
  <Paragraphs>3</Paragraphs>
  <ScaleCrop>false</ScaleCrop>
  <Company>PB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姜宏业</cp:lastModifiedBy>
  <cp:revision>3</cp:revision>
  <dcterms:created xsi:type="dcterms:W3CDTF">2021-06-09T04:33:00Z</dcterms:created>
  <dcterms:modified xsi:type="dcterms:W3CDTF">2021-06-09T04:36:00Z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9B35BD38367C4CCE817F89EB81772C78</vt:lpwstr>
  </property>
</Properties>
</file>